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9F5D3A" w:rsidRDefault="009F5D3A" w:rsidP="009F5D3A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9F5D3A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9F5D3A" w:rsidRPr="009D0D6E" w:rsidRDefault="009F5D3A" w:rsidP="009F5D3A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9F5D3A" w:rsidRDefault="009F5D3A" w:rsidP="009F5D3A">
      <w:pPr>
        <w:jc w:val="center"/>
        <w:rPr>
          <w:sz w:val="36"/>
          <w:szCs w:val="36"/>
        </w:rPr>
      </w:pPr>
    </w:p>
    <w:p w:rsidR="009F5D3A" w:rsidRDefault="009F5D3A" w:rsidP="009F5D3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Zadanie </w:t>
      </w:r>
      <w:r w:rsidR="000767EA">
        <w:rPr>
          <w:sz w:val="36"/>
          <w:szCs w:val="36"/>
        </w:rPr>
        <w:t>10</w:t>
      </w:r>
    </w:p>
    <w:p w:rsidR="009F5D3A" w:rsidRDefault="009F5D3A" w:rsidP="009F5D3A">
      <w:pPr>
        <w:rPr>
          <w:sz w:val="28"/>
          <w:szCs w:val="28"/>
        </w:rPr>
      </w:pPr>
      <w:r>
        <w:rPr>
          <w:sz w:val="28"/>
          <w:szCs w:val="28"/>
        </w:rPr>
        <w:t xml:space="preserve">Jednostka: Instytut Nauk Politycznych </w:t>
      </w:r>
      <w:r w:rsidR="00C86750">
        <w:rPr>
          <w:sz w:val="28"/>
          <w:szCs w:val="28"/>
        </w:rPr>
        <w:t>–</w:t>
      </w:r>
      <w:r>
        <w:rPr>
          <w:sz w:val="28"/>
          <w:szCs w:val="28"/>
        </w:rPr>
        <w:t xml:space="preserve"> WFH</w:t>
      </w:r>
    </w:p>
    <w:p w:rsidR="000767EA" w:rsidRDefault="000767EA" w:rsidP="000767EA">
      <w:pPr>
        <w:pStyle w:val="Nagwek1"/>
        <w:numPr>
          <w:ilvl w:val="0"/>
          <w:numId w:val="1"/>
        </w:numPr>
        <w:rPr>
          <w:b w:val="0"/>
        </w:rPr>
      </w:pPr>
      <w:r w:rsidRPr="00C828FB">
        <w:t xml:space="preserve">Laptop (1 szt.) </w:t>
      </w:r>
      <w:r>
        <w:br/>
      </w:r>
      <w:r w:rsidRPr="00742CA0">
        <w:rPr>
          <w:rFonts w:ascii="Calibri" w:hAnsi="Calibri" w:cs="Calibri"/>
          <w:b w:val="0"/>
          <w:color w:val="auto"/>
          <w:sz w:val="22"/>
          <w:szCs w:val="22"/>
        </w:rPr>
        <w:t>30213100-6 (kod odczytany z tabeli CPV dostępnych w części informacje dla zamawiających)</w:t>
      </w:r>
      <w:r w:rsidRPr="00742CA0">
        <w:rPr>
          <w:rFonts w:ascii="Calibri" w:hAnsi="Calibri" w:cs="Calibri"/>
          <w:b w:val="0"/>
          <w:color w:val="auto"/>
          <w:sz w:val="22"/>
          <w:szCs w:val="22"/>
        </w:rPr>
        <w:br/>
      </w:r>
      <w:r w:rsidRPr="00742CA0">
        <w:rPr>
          <w:rFonts w:ascii="Calibri" w:hAnsi="Calibri" w:cs="Calibri"/>
          <w:color w:val="auto"/>
          <w:sz w:val="22"/>
          <w:szCs w:val="22"/>
        </w:rPr>
        <w:br/>
      </w:r>
      <w:r w:rsidRPr="00742CA0">
        <w:rPr>
          <w:rFonts w:ascii="Calibri" w:hAnsi="Calibri" w:cs="Calibri"/>
          <w:b w:val="0"/>
          <w:color w:val="auto"/>
          <w:sz w:val="22"/>
          <w:szCs w:val="22"/>
        </w:rPr>
        <w:t>(nazwa/model: ……………………………………………………….)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4111"/>
        <w:gridCol w:w="2976"/>
      </w:tblGrid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r w:rsidRPr="00223552">
              <w:rPr>
                <w:rFonts w:cs="Calibri"/>
                <w:sz w:val="18"/>
                <w:szCs w:val="18"/>
              </w:rPr>
              <w:t>wymagane parametry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545156" w:rsidRDefault="000767EA" w:rsidP="00B746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urządzenia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Komputer przenośny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Default="000767EA" w:rsidP="00B7469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Przekątna ekranu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min 15 cali 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rPr>
          <w:trHeight w:val="34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Rodzaj podświetlenia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LED / CCFL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 matrycy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Błyszcząca / matowa</w:t>
            </w:r>
            <w:r w:rsidRPr="00223552">
              <w:rPr>
                <w:rFonts w:cs="Calibri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Nominalna rozdzielczość LCD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Nie mniejsza niż 1366x768 pikseli)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Procesor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zgodny z architekturą x86, 64-bitowy osiągający minimum 3830 punktów w teście </w:t>
            </w: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</w:rPr>
              <w:t>Passmark</w:t>
            </w:r>
            <w:proofErr w:type="spellEnd"/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 CPU Mark (http://www.ajd.czest.pl/media/domeny/53/static/pub/dzzpit/zal_1_PasmarkCPUMark.pdf) – załącznik 1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lub osiągający minimum 3500 punktów w teście 3Dmark 06 CPU (http://www.ajd.czest.pl/media/domeny/53/static/pub/dzzpit/zal_2_3dmax_cpu.pdf) -  załącznik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Wielkość pamięci RAM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Min 4 GB zainstalowane możliwość rozbudowy do minimum 8 GB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Pojemność </w:t>
            </w:r>
            <w:r>
              <w:rPr>
                <w:sz w:val="18"/>
                <w:szCs w:val="18"/>
              </w:rPr>
              <w:t xml:space="preserve">pierwszego </w:t>
            </w:r>
            <w:r w:rsidRPr="00631FCD">
              <w:rPr>
                <w:sz w:val="18"/>
                <w:szCs w:val="18"/>
              </w:rPr>
              <w:t>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Min 1000 GB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Interfejs </w:t>
            </w:r>
            <w:r>
              <w:rPr>
                <w:sz w:val="18"/>
                <w:szCs w:val="18"/>
              </w:rPr>
              <w:t xml:space="preserve">pierwszego </w:t>
            </w:r>
            <w:r w:rsidRPr="00631FCD">
              <w:rPr>
                <w:sz w:val="18"/>
                <w:szCs w:val="18"/>
              </w:rPr>
              <w:t>dysku twardego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SATA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Napęd optyczny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TAK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Typ napędu optycznego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Wewnętrzny DVD RW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Sposób ładowania płyty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Tacka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Karta graficzna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Min.  dedykowana osiągająca w teście </w:t>
            </w: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</w:rPr>
              <w:t>PassMark</w:t>
            </w:r>
            <w:proofErr w:type="spellEnd"/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 G3D Mark 730 punktów (</w:t>
            </w:r>
            <w:r w:rsidRPr="00D86140">
              <w:rPr>
                <w:rFonts w:cs="Calibri"/>
                <w:i/>
                <w:iCs/>
                <w:sz w:val="18"/>
                <w:szCs w:val="18"/>
              </w:rPr>
              <w:t>http://www.ajd.czest.pl/media/domeny/53/static/pub/dzzpit/zal_3_PassMark-G3D_Mark.pdf</w:t>
            </w:r>
            <w:r>
              <w:rPr>
                <w:rFonts w:cs="Calibri"/>
                <w:i/>
                <w:iCs/>
                <w:sz w:val="18"/>
                <w:szCs w:val="18"/>
              </w:rPr>
              <w:t>) – załącznik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Wyjścia karty graficznej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Min 1 x Wyjście HDMI , 1 x wyjście D-</w:t>
            </w: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</w:rPr>
              <w:t>Sub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Typ akumulatora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Min 2,5 h czasu pracy na baterii, min 2600 </w:t>
            </w: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</w:rPr>
              <w:t>mA</w:t>
            </w:r>
            <w:proofErr w:type="spellEnd"/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Karta dźwiękowa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Min 1 x Wejście mikrofon, 1 x Wyjście liniowe stereo, Wbudowany głośnik, Wbudowany mikrofon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lastRenderedPageBreak/>
              <w:t>Czytnik kart pamięci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TAK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Komunikacja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  <w:lang w:val="en-US"/>
              </w:rPr>
              <w:t>WiFi</w:t>
            </w:r>
            <w:proofErr w:type="spellEnd"/>
            <w:r w:rsidRPr="00223552">
              <w:rPr>
                <w:rFonts w:cs="Calibri"/>
                <w:i/>
                <w:iCs/>
                <w:sz w:val="18"/>
                <w:szCs w:val="18"/>
                <w:lang w:val="en-US"/>
              </w:rPr>
              <w:t xml:space="preserve"> IEEE 802.11 b/g/n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  <w:lang w:val="en-US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  <w:lang w:val="en-US"/>
              </w:rPr>
              <w:t>LAN 10/100/1000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Bluetooth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4E2B2B" w:rsidRDefault="000767EA" w:rsidP="00B74691">
            <w:pPr>
              <w:spacing w:after="0" w:line="240" w:lineRule="auto"/>
              <w:rPr>
                <w:rStyle w:val="Wyrnieniedelikatne"/>
                <w:lang w:val="en-US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D105E1">
              <w:rPr>
                <w:sz w:val="18"/>
                <w:szCs w:val="18"/>
              </w:rPr>
              <w:t>zewnętrzne porty wejścia/wyjścia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Min: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-  4 porty USB z czego co najmniej jeden porty USB 3.0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- 1 port RJ45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- 1 zasilanie</w:t>
            </w:r>
            <w:r w:rsidRPr="00223552">
              <w:rPr>
                <w:rFonts w:cs="Calibri"/>
                <w:i/>
                <w:iCs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Waga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Nie więcej niż 4 kg (razem z baterią)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860BF6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Oprogramowanie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System operacyjny: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preinstalowany fabrycznie przez producenta laptopa w polskiej wersji językowej w wersji 64-bitowej niewymagającej aktywacji za pomocą telefonu lub Internetu u producenta systemu operacyjnego, możliwość przywrócenia fabrycznie preinstalowanego systemu operacyjnego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- zgodny(umożliwiający poprawne zainstalowanie i bezproblemowe działanie) z używanym przez zamawiającego oprogramowaniem: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•</w:t>
            </w:r>
            <w:r w:rsidRPr="00223552">
              <w:rPr>
                <w:rFonts w:cs="Calibri"/>
                <w:i/>
                <w:iCs/>
                <w:sz w:val="18"/>
                <w:szCs w:val="18"/>
              </w:rPr>
              <w:tab/>
              <w:t>Microsoft Office 2010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•</w:t>
            </w:r>
            <w:r w:rsidRPr="00223552">
              <w:rPr>
                <w:rFonts w:cs="Calibri"/>
                <w:i/>
                <w:iCs/>
                <w:sz w:val="18"/>
                <w:szCs w:val="18"/>
              </w:rPr>
              <w:tab/>
              <w:t>ESET  NOD32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­ oferujący wsparcie dla Java i .NET Framework 1.1 i 2.0 i 3.0 – możliwość uruchomienia aplikacji działających we wskazanych środowiskach</w:t>
            </w:r>
          </w:p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 xml:space="preserve">- dający możliwość podłączenia do </w:t>
            </w:r>
            <w:proofErr w:type="spellStart"/>
            <w:r w:rsidRPr="00223552">
              <w:rPr>
                <w:rFonts w:cs="Calibri"/>
                <w:i/>
                <w:iCs/>
                <w:sz w:val="18"/>
                <w:szCs w:val="18"/>
              </w:rPr>
              <w:t>ActiveDirectory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330F5F">
              <w:rPr>
                <w:sz w:val="18"/>
                <w:szCs w:val="18"/>
              </w:rPr>
              <w:t>Nazwa sytemu operacyjnego</w:t>
            </w:r>
            <w:r>
              <w:rPr>
                <w:sz w:val="18"/>
                <w:szCs w:val="18"/>
              </w:rPr>
              <w:t>:</w:t>
            </w:r>
          </w:p>
          <w:p w:rsidR="000767EA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</w:p>
          <w:p w:rsidR="000767EA" w:rsidRDefault="000767EA" w:rsidP="00B74691">
            <w:pPr>
              <w:spacing w:after="0" w:line="240" w:lineRule="auto"/>
              <w:rPr>
                <w:rStyle w:val="Wyrnieniedelikatne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631FCD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Min. 2 letnia</w:t>
            </w:r>
            <w:r w:rsidRPr="00223552">
              <w:rPr>
                <w:rFonts w:cs="Calibri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330F5F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0767EA" w:rsidRPr="00545156" w:rsidTr="00B74691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223552" w:rsidRDefault="000767EA" w:rsidP="00B74691">
            <w:pPr>
              <w:spacing w:after="0" w:line="240" w:lineRule="auto"/>
              <w:rPr>
                <w:rFonts w:cs="Calibri"/>
                <w:i/>
                <w:iCs/>
                <w:color w:val="FF0000"/>
                <w:sz w:val="18"/>
                <w:szCs w:val="18"/>
              </w:rPr>
            </w:pPr>
            <w:r w:rsidRPr="00223552">
              <w:rPr>
                <w:rFonts w:cs="Calibri"/>
                <w:i/>
                <w:iCs/>
                <w:sz w:val="18"/>
                <w:szCs w:val="18"/>
              </w:rPr>
              <w:t>Płytka ze sterownikami, bateria i zasilacz w komplecie. Sprzęt fabrycznie nowy gotowy do użycia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7EA" w:rsidRPr="00330F5F" w:rsidRDefault="000767EA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0767EA" w:rsidRDefault="000767EA" w:rsidP="009F5D3A">
      <w:pPr>
        <w:rPr>
          <w:sz w:val="28"/>
          <w:szCs w:val="28"/>
        </w:rPr>
      </w:pPr>
      <w:bookmarkStart w:id="0" w:name="_GoBack"/>
      <w:bookmarkEnd w:id="0"/>
    </w:p>
    <w:sectPr w:rsidR="000767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7447"/>
    <w:multiLevelType w:val="hybridMultilevel"/>
    <w:tmpl w:val="C3FE8C2A"/>
    <w:lvl w:ilvl="0" w:tplc="CFB4C836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365F91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61953F5"/>
    <w:multiLevelType w:val="hybridMultilevel"/>
    <w:tmpl w:val="7A78C2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1041FD2"/>
    <w:multiLevelType w:val="hybridMultilevel"/>
    <w:tmpl w:val="CFC2C43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0767EA"/>
    <w:rsid w:val="00093912"/>
    <w:rsid w:val="003E613E"/>
    <w:rsid w:val="00451BB4"/>
    <w:rsid w:val="004533EC"/>
    <w:rsid w:val="005246DC"/>
    <w:rsid w:val="00526814"/>
    <w:rsid w:val="00586A9B"/>
    <w:rsid w:val="006827F3"/>
    <w:rsid w:val="009F5D3A"/>
    <w:rsid w:val="00C86750"/>
    <w:rsid w:val="00DB466D"/>
    <w:rsid w:val="00DD71F7"/>
    <w:rsid w:val="00E6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394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2</cp:revision>
  <dcterms:created xsi:type="dcterms:W3CDTF">2013-10-28T12:13:00Z</dcterms:created>
  <dcterms:modified xsi:type="dcterms:W3CDTF">2013-10-28T12:13:00Z</dcterms:modified>
</cp:coreProperties>
</file>